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5223ED" w:rsidP="00FD4D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3ED">
        <w:rPr>
          <w:rFonts w:ascii="Times New Roman" w:hAnsi="Times New Roman" w:cs="Times New Roman"/>
          <w:sz w:val="24"/>
          <w:szCs w:val="24"/>
        </w:rPr>
        <w:t xml:space="preserve">Компания настоящим приглашает к участию в Тендере 3893-OD </w:t>
      </w:r>
      <w:r w:rsidRPr="005223ED">
        <w:rPr>
          <w:rFonts w:ascii="Times New Roman" w:hAnsi="Times New Roman" w:cs="Times New Roman"/>
          <w:b/>
          <w:sz w:val="24"/>
          <w:szCs w:val="24"/>
        </w:rPr>
        <w:t>«Выполнение работ по восстановлению ЛKП радиобашен "Reime" на ЛЧ МН (0км, 130км, 204км, 292км, 390км) в Восточном регионе</w:t>
      </w:r>
      <w:r w:rsidRPr="005223ED">
        <w:rPr>
          <w:rFonts w:ascii="Times New Roman" w:hAnsi="Times New Roman" w:cs="Times New Roman"/>
          <w:sz w:val="24"/>
          <w:szCs w:val="24"/>
        </w:rPr>
        <w:t>» и предлагает Участникам, допущенным до участия в данном Тендере представить свои Тендерные предложения, подготовленные в соответствии с Запросом.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B9522E" w:rsidRDefault="005223ED" w:rsidP="00881A6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Атырауская область, Жылыойский, Махамбетский, Исатайский, Курмагазинские районы и земли запаса Атырауской области на 0/217 км, 130/217км, 204 км, 292 км, 390 км нефтепровода КТК.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работ по восстановлению лакокрасочного покрытия радиобашни на 0/217 км </w:t>
            </w:r>
          </w:p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2. Выполнение работ по восстановлению лакокрасочного покрытия радиобашни на 130/217 км</w:t>
            </w:r>
          </w:p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3. Выполнение работ по восстановлению лакокрасочного покрытия радиобашни на 204 км</w:t>
            </w:r>
          </w:p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4. Выполнение работ по восстановлению лакокрасочного покрытия радиобашни на 292 км</w:t>
            </w:r>
          </w:p>
          <w:p w:rsidR="00FD4DF6" w:rsidRPr="0015243A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5. Выполнение работ по восстановлению лакокрасочного покрытия радиобашни на 390 км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Допускается, но не менее 90% собственными</w:t>
            </w:r>
          </w:p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силами Исполнителя работ.</w:t>
            </w:r>
          </w:p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ВНИМАНИЕ: При привлечении Субподрядчиков необходимо предоставить: </w:t>
            </w:r>
            <w:r w:rsidR="006E6C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лицензию</w:t>
            </w:r>
            <w:r w:rsidRPr="005223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выполняемый вид работ, протокола обучения и удостоверения,</w:t>
            </w:r>
          </w:p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подтверждающие квалификацию персонала по</w:t>
            </w:r>
          </w:p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выполняемым работам и удостоверения ИТР по</w:t>
            </w:r>
          </w:p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промышленной безопасности, а также</w:t>
            </w:r>
          </w:p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информацию по наличию материально-</w:t>
            </w:r>
          </w:p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технических и кадровых ресурсов в соответствии</w:t>
            </w:r>
          </w:p>
          <w:p w:rsidR="00FD4DF6" w:rsidRPr="006006F6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Приложением 9,10.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b/>
                <w:sz w:val="24"/>
                <w:szCs w:val="24"/>
              </w:rPr>
              <w:t>Тенге (KZT),</w:t>
            </w:r>
          </w:p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Внимание: валюта предоставления</w:t>
            </w:r>
          </w:p>
          <w:p w:rsidR="00FD4DF6" w:rsidRPr="009970C8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коммерческого предложения – ТЕНГЕ !!!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Оплата работ производится по факту</w:t>
            </w:r>
          </w:p>
          <w:p w:rsidR="0004563C" w:rsidRPr="005501E0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выполненных работ.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</w:t>
            </w:r>
          </w:p>
          <w:p w:rsidR="00A02A55" w:rsidRPr="00A96FFC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 xml:space="preserve">поставляются Подрядчиком 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223ED" w:rsidRDefault="005223ED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Не ограничено, но не менее 6 месяцев с момента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1622A" w:rsidRDefault="00FD4DF6" w:rsidP="00C1622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C1622A" w:rsidRDefault="00C1622A" w:rsidP="006820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Итоговую сумму коммерческого предложения</w:t>
            </w:r>
          </w:p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указать с учетом всех затрат, включая</w:t>
            </w:r>
          </w:p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страхование (условия указаны в приложении 10 к</w:t>
            </w:r>
          </w:p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Договору) и без учета НДС.</w:t>
            </w:r>
          </w:p>
          <w:p w:rsidR="005223ED" w:rsidRPr="005223ED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</w:t>
            </w:r>
          </w:p>
          <w:p w:rsidR="0004563C" w:rsidRPr="00FD0768" w:rsidRDefault="005223ED" w:rsidP="005223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ставке, установленной законодательством РК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223ED" w:rsidRPr="005223ED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Расчет стоимости услуг составить затратным</w:t>
            </w:r>
          </w:p>
          <w:p w:rsidR="005223ED" w:rsidRPr="005223ED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методом с предоставлением постатейной расшифровки включенных в расчет позиций</w:t>
            </w:r>
          </w:p>
          <w:p w:rsidR="005223ED" w:rsidRPr="005223ED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(ФОТ, материалы, командировочные, машины и</w:t>
            </w:r>
          </w:p>
          <w:p w:rsidR="005223ED" w:rsidRPr="005223ED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механизмы и т.д.) и подтверждающих документов</w:t>
            </w:r>
          </w:p>
          <w:p w:rsidR="005223ED" w:rsidRPr="005223ED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(счета на материалы и т.д.).</w:t>
            </w:r>
          </w:p>
          <w:p w:rsidR="005223ED" w:rsidRPr="005223ED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Представить информацию о профессиональном и</w:t>
            </w:r>
          </w:p>
          <w:p w:rsidR="005223ED" w:rsidRPr="005223ED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квалификационном составе бригады, используемых машинах и механизмах, продолжительности выполнения   работ   с</w:t>
            </w:r>
          </w:p>
          <w:p w:rsidR="005223ED" w:rsidRPr="005223ED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указанием трудозатрат в чел/часах и работы</w:t>
            </w:r>
          </w:p>
          <w:p w:rsidR="005223ED" w:rsidRPr="005223ED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машин/механизмов в маш/часах. Указать ссылку</w:t>
            </w:r>
          </w:p>
          <w:p w:rsidR="005223ED" w:rsidRPr="005223ED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на нормативную документацию, регламентирующую технологию производства</w:t>
            </w:r>
          </w:p>
          <w:p w:rsidR="0004563C" w:rsidRPr="00FD0768" w:rsidRDefault="005223ED" w:rsidP="005223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223ED">
              <w:rPr>
                <w:rFonts w:ascii="Times New Roman" w:hAnsi="Times New Roman" w:cs="Times New Roman"/>
                <w:sz w:val="24"/>
                <w:szCs w:val="24"/>
              </w:rPr>
              <w:t>работ, производственные и сметные нормы.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594321" w:rsidRDefault="005223ED" w:rsidP="008F45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Батыргалиев Алтай Магзомович</w:t>
            </w:r>
            <w:r w:rsidR="00C1622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4572" w:rsidRPr="00D501D5">
              <w:t xml:space="preserve"> </w:t>
            </w:r>
            <w:r w:rsidR="008F4572" w:rsidRPr="00D5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Altay</w:t>
            </w:r>
            <w:r w:rsidR="008F4572" w:rsidRPr="00D50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4572" w:rsidRPr="00D50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Batyrgaliyev</w:t>
            </w:r>
            <w:r w:rsidR="008F4572" w:rsidRPr="00D501D5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D501D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D501D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8F457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72">
              <w:rPr>
                <w:rFonts w:ascii="Times New Roman" w:hAnsi="Times New Roman" w:cs="Times New Roman"/>
                <w:sz w:val="24"/>
                <w:szCs w:val="24"/>
              </w:rPr>
              <w:t>АО «КТК-Р», 115093, Российская Федерация, г. Москва, ул. Павловская, д. 7, 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E4B22" w:rsidRDefault="00A1595A" w:rsidP="008F457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45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8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C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45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8F4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55" w:rsidRDefault="00FB0755" w:rsidP="00D408E3">
      <w:pPr>
        <w:spacing w:before="0" w:after="0" w:line="240" w:lineRule="auto"/>
      </w:pPr>
      <w:r>
        <w:separator/>
      </w:r>
    </w:p>
  </w:endnote>
  <w:endnote w:type="continuationSeparator" w:id="0">
    <w:p w:rsidR="00FB0755" w:rsidRDefault="00FB07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501D5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D501D5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  <w:p w:rsidR="002C607F" w:rsidRDefault="002C607F"/>
  <w:p w:rsidR="002C607F" w:rsidRDefault="002C6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55" w:rsidRDefault="00FB0755" w:rsidP="00D408E3">
      <w:pPr>
        <w:spacing w:before="0" w:after="0" w:line="240" w:lineRule="auto"/>
      </w:pPr>
      <w:r>
        <w:separator/>
      </w:r>
    </w:p>
  </w:footnote>
  <w:footnote w:type="continuationSeparator" w:id="0">
    <w:p w:rsidR="00FB0755" w:rsidRDefault="00FB07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607F" w:rsidRDefault="002C607F"/>
  <w:p w:rsidR="002C607F" w:rsidRDefault="002C60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129A"/>
    <w:rsid w:val="0014208F"/>
    <w:rsid w:val="00142E84"/>
    <w:rsid w:val="00147A1E"/>
    <w:rsid w:val="0015243A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607F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3ED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06F6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6C24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5E15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1A60"/>
    <w:rsid w:val="008824C2"/>
    <w:rsid w:val="00885573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572"/>
    <w:rsid w:val="008F460B"/>
    <w:rsid w:val="008F62E9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269C7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95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35D9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219"/>
    <w:rsid w:val="00D44932"/>
    <w:rsid w:val="00D47B21"/>
    <w:rsid w:val="00D501D5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055F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47B"/>
    <w:rsid w:val="00F97B8F"/>
    <w:rsid w:val="00FA1869"/>
    <w:rsid w:val="00FA1FD5"/>
    <w:rsid w:val="00FA38AC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2A660C4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BDFC17-57F9-4F55-A355-1C6F8D61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domb0629</cp:lastModifiedBy>
  <cp:revision>19</cp:revision>
  <cp:lastPrinted>2014-12-09T15:19:00Z</cp:lastPrinted>
  <dcterms:created xsi:type="dcterms:W3CDTF">2015-04-15T03:43:00Z</dcterms:created>
  <dcterms:modified xsi:type="dcterms:W3CDTF">2020-01-17T03:16:00Z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